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1CEC" w14:textId="1AB3FA00" w:rsidR="00201E7B" w:rsidRPr="00201E7B" w:rsidRDefault="00203B22" w:rsidP="00015CD9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52DD44A3" w14:textId="5A6C4C34" w:rsidR="00203B22" w:rsidRPr="00F477A5" w:rsidRDefault="00C17A53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Octo</w:t>
      </w:r>
      <w:r w:rsidR="00205DD5">
        <w:rPr>
          <w:rFonts w:ascii="Bookman Old Style" w:hAnsi="Bookman Old Style"/>
        </w:rPr>
        <w:t>ber</w:t>
      </w:r>
      <w:r w:rsidR="001E7481">
        <w:rPr>
          <w:rFonts w:ascii="Bookman Old Style" w:hAnsi="Bookman Old Style"/>
        </w:rPr>
        <w:t xml:space="preserve"> </w:t>
      </w:r>
      <w:r w:rsidR="007565A3">
        <w:rPr>
          <w:rFonts w:ascii="Bookman Old Style" w:hAnsi="Bookman Old Style"/>
        </w:rPr>
        <w:t>26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71B69D2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</w:t>
                            </w:r>
                            <w:r w:rsidR="00790F83">
                              <w:t>s</w:t>
                            </w:r>
                            <w:r w:rsidR="00223AC2">
                              <w:t xml:space="preserve">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71B69D2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</w:t>
                      </w:r>
                      <w:r w:rsidR="00790F83">
                        <w:t>s</w:t>
                      </w:r>
                      <w:r w:rsidR="00223AC2">
                        <w:t xml:space="preserve">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008B1A7D" w14:textId="5232EB8F" w:rsidR="001E7481" w:rsidRDefault="001E7481" w:rsidP="00DC0D5A">
      <w:pPr>
        <w:ind w:left="1440" w:firstLine="720"/>
      </w:pPr>
      <w:r>
        <w:t xml:space="preserve">Julia Latter, Town Manager </w:t>
      </w:r>
    </w:p>
    <w:p w14:paraId="48F02A6F" w14:textId="1414E468" w:rsidR="005F7F52" w:rsidRDefault="001E7481" w:rsidP="00DC0D5A">
      <w:pPr>
        <w:ind w:left="1440" w:firstLine="720"/>
      </w:pPr>
      <w:r>
        <w:t>Kathleen Pearce</w:t>
      </w:r>
      <w:r w:rsidR="00724043" w:rsidRPr="00F511F5">
        <w:t xml:space="preserve">, </w:t>
      </w:r>
      <w:r>
        <w:t>Finance Officer</w:t>
      </w:r>
    </w:p>
    <w:p w14:paraId="64500BF9" w14:textId="222C2F07" w:rsidR="001E7481" w:rsidRDefault="001E7481" w:rsidP="00DC0D5A">
      <w:pPr>
        <w:ind w:left="1440" w:firstLine="720"/>
      </w:pP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05ABC3FC" w:rsidR="00EA3F90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69F7232C" w14:textId="77777777" w:rsidR="000363ED" w:rsidRPr="00F511F5" w:rsidRDefault="000363ED" w:rsidP="000363ED"/>
    <w:p w14:paraId="490D3B8E" w14:textId="77777777" w:rsidR="000363ED" w:rsidRPr="00F511F5" w:rsidRDefault="000363ED" w:rsidP="000363ED">
      <w:r w:rsidRPr="00F511F5">
        <w:t>Pledge of Allegiance: The Board of Selectmen and members of the audience.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69EA3E1D" w14:textId="18786DB3" w:rsidR="007613F8" w:rsidRDefault="007613F8" w:rsidP="001F00A1"/>
    <w:p w14:paraId="50462B2B" w14:textId="11F5F34F" w:rsidR="00F31A60" w:rsidRDefault="00301211" w:rsidP="000C275B">
      <w:pPr>
        <w:pStyle w:val="ListParagraph"/>
        <w:numPr>
          <w:ilvl w:val="0"/>
          <w:numId w:val="1"/>
        </w:numPr>
        <w:ind w:left="504"/>
      </w:pPr>
      <w:r>
        <w:t>The Kenney Field Drive/Sunset Road Paving Project</w:t>
      </w:r>
      <w:r w:rsidR="006B535C">
        <w:t xml:space="preserve"> </w:t>
      </w:r>
      <w:r w:rsidR="007565A3">
        <w:t>has been completed</w:t>
      </w:r>
      <w:r w:rsidR="00F31A60">
        <w:t xml:space="preserve">. </w:t>
      </w:r>
      <w:r w:rsidR="007565A3">
        <w:t xml:space="preserve">Public Works will be </w:t>
      </w:r>
      <w:r w:rsidR="00A32A18">
        <w:t>finishing driveways and s</w:t>
      </w:r>
      <w:r w:rsidR="007565A3">
        <w:t>houldering</w:t>
      </w:r>
      <w:r w:rsidR="00A32A18">
        <w:t xml:space="preserve"> </w:t>
      </w:r>
      <w:r w:rsidR="007565A3">
        <w:t>this week.</w:t>
      </w:r>
    </w:p>
    <w:p w14:paraId="7D0E3E92" w14:textId="0B4C0142" w:rsidR="007565A3" w:rsidRDefault="007565A3" w:rsidP="00F420D6">
      <w:pPr>
        <w:pStyle w:val="ListParagraph"/>
        <w:numPr>
          <w:ilvl w:val="0"/>
          <w:numId w:val="1"/>
        </w:numPr>
        <w:ind w:left="504"/>
      </w:pPr>
      <w:r>
        <w:t>Public Works ha</w:t>
      </w:r>
      <w:r w:rsidR="00FF62E2">
        <w:t>s</w:t>
      </w:r>
      <w:r>
        <w:t xml:space="preserve"> begun lea</w:t>
      </w:r>
      <w:r w:rsidR="00A32A18">
        <w:t>f</w:t>
      </w:r>
      <w:r>
        <w:t xml:space="preserve"> removal</w:t>
      </w:r>
      <w:r w:rsidR="00C7626F">
        <w:t>.  The truck has broken down, but the work should commence next week.</w:t>
      </w:r>
    </w:p>
    <w:p w14:paraId="0E348626" w14:textId="6F8144B0" w:rsidR="007565A3" w:rsidRDefault="007565A3" w:rsidP="00F420D6">
      <w:pPr>
        <w:pStyle w:val="ListParagraph"/>
        <w:numPr>
          <w:ilvl w:val="0"/>
          <w:numId w:val="1"/>
        </w:numPr>
        <w:ind w:left="504"/>
      </w:pPr>
      <w:r>
        <w:t xml:space="preserve">The Barrett’s Park </w:t>
      </w:r>
      <w:r w:rsidR="00C7626F">
        <w:t>r</w:t>
      </w:r>
      <w:r>
        <w:t xml:space="preserve">estrooms will be closing on Wednesday, </w:t>
      </w:r>
      <w:r w:rsidR="00A32A18">
        <w:t>the Maddock</w:t>
      </w:r>
      <w:r w:rsidR="00C7626F">
        <w:t>’</w:t>
      </w:r>
      <w:r w:rsidR="00A32A18">
        <w:t xml:space="preserve">s </w:t>
      </w:r>
      <w:r w:rsidR="00C7626F">
        <w:t>r</w:t>
      </w:r>
      <w:r w:rsidR="00A32A18">
        <w:t>estroom will close on N</w:t>
      </w:r>
      <w:r>
        <w:t>ovember</w:t>
      </w:r>
      <w:r w:rsidR="00A32A18">
        <w:t xml:space="preserve"> 1</w:t>
      </w:r>
      <w:r w:rsidR="00A32A18" w:rsidRPr="00A32A18">
        <w:rPr>
          <w:vertAlign w:val="superscript"/>
        </w:rPr>
        <w:t>st</w:t>
      </w:r>
      <w:r w:rsidR="00A32A18">
        <w:t xml:space="preserve">, and The </w:t>
      </w:r>
      <w:proofErr w:type="spellStart"/>
      <w:r w:rsidR="00A32A18">
        <w:t>Whalepark</w:t>
      </w:r>
      <w:proofErr w:type="spellEnd"/>
      <w:r w:rsidR="00A32A18">
        <w:t xml:space="preserve"> </w:t>
      </w:r>
      <w:r w:rsidR="00C7626F">
        <w:t>r</w:t>
      </w:r>
      <w:r w:rsidR="00A32A18">
        <w:t>estrooms will close</w:t>
      </w:r>
      <w:r>
        <w:t xml:space="preserve"> January 1st after the Boothbay Lights</w:t>
      </w:r>
      <w:r w:rsidR="00A32A18">
        <w:t xml:space="preserve">. </w:t>
      </w:r>
    </w:p>
    <w:p w14:paraId="7C1D5F22" w14:textId="77777777" w:rsidR="007565A3" w:rsidRDefault="007565A3" w:rsidP="007565A3"/>
    <w:p w14:paraId="0F0D09DE" w14:textId="77777777" w:rsidR="00141DA2" w:rsidRDefault="00432F93" w:rsidP="007565A3">
      <w:r>
        <w:t>T</w:t>
      </w:r>
      <w:r w:rsidR="006130D6" w:rsidRPr="00F511F5">
        <w:t>OWN DEPARTMENT REPORTS:</w:t>
      </w:r>
      <w:r w:rsidR="000F5BA9">
        <w:t xml:space="preserve"> </w:t>
      </w:r>
      <w:r w:rsidR="007565A3">
        <w:t>Town Clerk</w:t>
      </w:r>
      <w:r w:rsidR="00E01715">
        <w:t xml:space="preserve">, </w:t>
      </w:r>
      <w:r w:rsidR="007565A3">
        <w:t>Michelle Farnham,</w:t>
      </w:r>
      <w:r w:rsidR="00E01715">
        <w:t xml:space="preserve"> gave a </w:t>
      </w:r>
      <w:r w:rsidR="009F2CE4">
        <w:t>report</w:t>
      </w:r>
      <w:r w:rsidR="00E01715">
        <w:t xml:space="preserve"> on</w:t>
      </w:r>
      <w:r w:rsidR="009F2CE4">
        <w:t xml:space="preserve"> </w:t>
      </w:r>
      <w:r w:rsidR="007565A3">
        <w:t>the November 3</w:t>
      </w:r>
      <w:r w:rsidR="007565A3" w:rsidRPr="007565A3">
        <w:rPr>
          <w:vertAlign w:val="superscript"/>
        </w:rPr>
        <w:t>rd</w:t>
      </w:r>
      <w:r w:rsidR="007565A3">
        <w:t xml:space="preserve"> General Election. </w:t>
      </w:r>
      <w:r w:rsidR="009F2CE4">
        <w:t xml:space="preserve"> </w:t>
      </w:r>
    </w:p>
    <w:p w14:paraId="4089F4DC" w14:textId="77777777" w:rsidR="00141DA2" w:rsidRDefault="007565A3" w:rsidP="00141DA2">
      <w:pPr>
        <w:pStyle w:val="ListParagraph"/>
        <w:numPr>
          <w:ilvl w:val="0"/>
          <w:numId w:val="7"/>
        </w:numPr>
      </w:pPr>
      <w:r>
        <w:t xml:space="preserve">As of today, 774 Absentee Ballots have been requested and 681 have been returned. </w:t>
      </w:r>
    </w:p>
    <w:p w14:paraId="66580E31" w14:textId="77777777" w:rsidR="00141DA2" w:rsidRDefault="00141DA2" w:rsidP="00141DA2">
      <w:pPr>
        <w:pStyle w:val="ListParagraph"/>
        <w:numPr>
          <w:ilvl w:val="0"/>
          <w:numId w:val="7"/>
        </w:numPr>
      </w:pPr>
      <w:r>
        <w:t>The last day to request an absentee ballot will be Friday, October 30</w:t>
      </w:r>
      <w:r w:rsidRPr="00141DA2">
        <w:rPr>
          <w:vertAlign w:val="superscript"/>
        </w:rPr>
        <w:t>th</w:t>
      </w:r>
      <w:r>
        <w:t xml:space="preserve">.  </w:t>
      </w:r>
    </w:p>
    <w:p w14:paraId="423A2794" w14:textId="77777777" w:rsidR="00141DA2" w:rsidRDefault="00141DA2" w:rsidP="00141DA2">
      <w:pPr>
        <w:pStyle w:val="ListParagraph"/>
        <w:numPr>
          <w:ilvl w:val="0"/>
          <w:numId w:val="7"/>
        </w:numPr>
      </w:pPr>
      <w:r>
        <w:t xml:space="preserve">The recommendation for mailing ballots back is at least 7 days in advance to make sure they arrive on time. </w:t>
      </w:r>
      <w:r w:rsidR="007565A3">
        <w:t xml:space="preserve">  </w:t>
      </w:r>
    </w:p>
    <w:p w14:paraId="52EA951C" w14:textId="77777777" w:rsidR="003571B0" w:rsidRDefault="00141DA2" w:rsidP="00141DA2">
      <w:pPr>
        <w:pStyle w:val="ListParagraph"/>
        <w:numPr>
          <w:ilvl w:val="0"/>
          <w:numId w:val="7"/>
        </w:numPr>
      </w:pPr>
      <w:r>
        <w:t>Early absentee ballot processing will be on Monday</w:t>
      </w:r>
      <w:r w:rsidR="003571B0">
        <w:t xml:space="preserve"> at 10:00 a.m.</w:t>
      </w:r>
    </w:p>
    <w:p w14:paraId="2C311A14" w14:textId="4932E363" w:rsidR="007565A3" w:rsidRDefault="007565A3" w:rsidP="00141DA2">
      <w:pPr>
        <w:pStyle w:val="ListParagraph"/>
        <w:numPr>
          <w:ilvl w:val="0"/>
          <w:numId w:val="7"/>
        </w:numPr>
      </w:pPr>
      <w:r>
        <w:t>The elections are on November 3</w:t>
      </w:r>
      <w:r w:rsidRPr="00141DA2">
        <w:rPr>
          <w:vertAlign w:val="superscript"/>
        </w:rPr>
        <w:t>rd</w:t>
      </w:r>
      <w:r>
        <w:t xml:space="preserve"> from 8:00 a.m. to 8:00 p.m. in the Boothbay Harbor Fire Station.</w:t>
      </w:r>
    </w:p>
    <w:p w14:paraId="234A19D3" w14:textId="72C23DD7" w:rsidR="008015DC" w:rsidRDefault="008015DC" w:rsidP="005750BB"/>
    <w:p w14:paraId="67A7DAE6" w14:textId="77777777" w:rsidR="00660BA2" w:rsidRDefault="00DA33B0" w:rsidP="00A45DD5">
      <w:r w:rsidRPr="00F511F5">
        <w:t>SELECTMEN REPORTS:</w:t>
      </w:r>
      <w:r>
        <w:t xml:space="preserve"> </w:t>
      </w:r>
    </w:p>
    <w:p w14:paraId="78E8AA83" w14:textId="77777777" w:rsidR="00660BA2" w:rsidRDefault="00660BA2" w:rsidP="00A45DD5"/>
    <w:p w14:paraId="60AD7163" w14:textId="6B16980E" w:rsidR="00660BA2" w:rsidRDefault="00A32A18" w:rsidP="00E26451">
      <w:pPr>
        <w:pStyle w:val="ListParagraph"/>
        <w:numPr>
          <w:ilvl w:val="0"/>
          <w:numId w:val="8"/>
        </w:numPr>
      </w:pPr>
      <w:r>
        <w:t xml:space="preserve">Chairman Tomko announced that the </w:t>
      </w:r>
      <w:r w:rsidR="00660BA2">
        <w:t xml:space="preserve">Lincoln County Regional Planning Commission has a new county planner. A presentation </w:t>
      </w:r>
      <w:r>
        <w:t xml:space="preserve">to introduce her </w:t>
      </w:r>
      <w:r w:rsidR="00660BA2">
        <w:t xml:space="preserve">is planned </w:t>
      </w:r>
      <w:r w:rsidR="00FF62E2">
        <w:t xml:space="preserve">for </w:t>
      </w:r>
      <w:r>
        <w:t xml:space="preserve">within </w:t>
      </w:r>
      <w:r w:rsidR="00FF62E2">
        <w:t xml:space="preserve">the next </w:t>
      </w:r>
      <w:r w:rsidR="00660BA2">
        <w:t>couple of weeks</w:t>
      </w:r>
      <w:r w:rsidR="00FF62E2">
        <w:t>.</w:t>
      </w:r>
    </w:p>
    <w:p w14:paraId="65EDC36A" w14:textId="6E27F602" w:rsidR="00660BA2" w:rsidRDefault="00A32A18" w:rsidP="00660BA2">
      <w:pPr>
        <w:pStyle w:val="ListParagraph"/>
        <w:numPr>
          <w:ilvl w:val="0"/>
          <w:numId w:val="8"/>
        </w:numPr>
      </w:pPr>
      <w:r>
        <w:lastRenderedPageBreak/>
        <w:t xml:space="preserve">Selectperson </w:t>
      </w:r>
      <w:r w:rsidR="00660BA2">
        <w:t xml:space="preserve">Fitch thanked the board and all who have supported him in the last couple of years.  </w:t>
      </w:r>
    </w:p>
    <w:p w14:paraId="46766ABC" w14:textId="77777777" w:rsidR="00660BA2" w:rsidRDefault="00660BA2" w:rsidP="00A45DD5"/>
    <w:p w14:paraId="4AE6110C" w14:textId="30ADFE71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1E7481">
        <w:t>Fina</w:t>
      </w:r>
      <w:r w:rsidR="00BD6919">
        <w:t>nce Officer</w:t>
      </w:r>
      <w:r w:rsidR="00574328">
        <w:t>, Kathleen Pearce</w:t>
      </w:r>
      <w:r w:rsidRPr="008B47E6">
        <w:t xml:space="preserve">. </w:t>
      </w:r>
    </w:p>
    <w:p w14:paraId="228CA14A" w14:textId="77777777" w:rsidR="001F00A1" w:rsidRDefault="001F00A1" w:rsidP="00846BB7"/>
    <w:p w14:paraId="5BE55D86" w14:textId="0523DA52" w:rsidR="00846BB7" w:rsidRDefault="0071062E" w:rsidP="00C17A53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660BA2">
        <w:t>October</w:t>
      </w:r>
      <w:r w:rsidR="00846BB7">
        <w:t xml:space="preserve"> </w:t>
      </w:r>
      <w:r w:rsidR="00660BA2">
        <w:t>13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846BB7">
        <w:t xml:space="preserve">Approved </w:t>
      </w:r>
      <w:r w:rsidR="001E7847">
        <w:t>5</w:t>
      </w:r>
      <w:r w:rsidR="00846BB7" w:rsidRPr="008B47E6">
        <w:t>-</w:t>
      </w:r>
      <w:r w:rsidR="00846BB7">
        <w:t>0.</w:t>
      </w:r>
    </w:p>
    <w:p w14:paraId="7ADDE088" w14:textId="473546E8" w:rsidR="007D3E94" w:rsidRDefault="007D3E94" w:rsidP="00CD79DA"/>
    <w:p w14:paraId="0843990C" w14:textId="77777777" w:rsidR="00660BA2" w:rsidRDefault="001E39E3" w:rsidP="00660BA2">
      <w:bookmarkStart w:id="0" w:name="_Hlk50713115"/>
      <w:r w:rsidRPr="00EB5B7B">
        <w:t>LICENSES:</w:t>
      </w:r>
      <w:r w:rsidR="00E27196" w:rsidRPr="00EB5B7B">
        <w:t xml:space="preserve"> </w:t>
      </w:r>
    </w:p>
    <w:p w14:paraId="1449C49B" w14:textId="4DE4C6E9" w:rsidR="00660BA2" w:rsidRDefault="00660BA2" w:rsidP="00660BA2">
      <w:pPr>
        <w:pStyle w:val="ListParagraph"/>
        <w:numPr>
          <w:ilvl w:val="0"/>
          <w:numId w:val="9"/>
        </w:numPr>
      </w:pPr>
      <w:r w:rsidRPr="00660BA2">
        <w:rPr>
          <w:sz w:val="22"/>
          <w:szCs w:val="22"/>
        </w:rPr>
        <w:t xml:space="preserve">Liquor License – Renewal license for Brady’s Restaurant, 25 Union Street (Malt, Spirituous &amp; Vinous). </w:t>
      </w:r>
      <w:r>
        <w:t xml:space="preserve">Approved 5-0. </w:t>
      </w:r>
    </w:p>
    <w:p w14:paraId="5CAFAEE3" w14:textId="4C63DEE1" w:rsidR="00660BA2" w:rsidRDefault="00660BA2" w:rsidP="00E5799D">
      <w:pPr>
        <w:pStyle w:val="ListParagraph"/>
        <w:numPr>
          <w:ilvl w:val="0"/>
          <w:numId w:val="10"/>
        </w:numPr>
      </w:pPr>
      <w:r>
        <w:t>Outdoor Event License – New license for Harbor Theater Movie Night, Meadow Mall Parking Lot, 185 Townsend Avenue.</w:t>
      </w:r>
      <w:r w:rsidR="001735D7" w:rsidRPr="001735D7">
        <w:t xml:space="preserve"> </w:t>
      </w:r>
      <w:r w:rsidR="001735D7">
        <w:t xml:space="preserve">Approved 4-0. (Chairman Tomko abstained due to being </w:t>
      </w:r>
      <w:r w:rsidR="00FF62E2">
        <w:t xml:space="preserve">a </w:t>
      </w:r>
      <w:r w:rsidR="001735D7">
        <w:t xml:space="preserve">member of the </w:t>
      </w:r>
      <w:r w:rsidR="00E5799D">
        <w:t>board</w:t>
      </w:r>
      <w:r w:rsidR="001735D7">
        <w:t>).</w:t>
      </w:r>
    </w:p>
    <w:p w14:paraId="692A77A2" w14:textId="6D082D9F" w:rsidR="00CF5856" w:rsidRPr="00EB5B7B" w:rsidRDefault="00CF5856" w:rsidP="002B7376"/>
    <w:bookmarkEnd w:id="0"/>
    <w:p w14:paraId="2EB8718C" w14:textId="3F305234" w:rsidR="00377CF8" w:rsidRDefault="001E39E3" w:rsidP="00660BA2">
      <w:r w:rsidRPr="008B47E6">
        <w:t xml:space="preserve">NEW BUSINESS: </w:t>
      </w:r>
      <w:r w:rsidR="00F511F5" w:rsidRPr="008B47E6">
        <w:t xml:space="preserve"> </w:t>
      </w:r>
      <w:r w:rsidR="00660BA2">
        <w:t>N</w:t>
      </w:r>
      <w:r w:rsidR="00E5799D">
        <w:t>ONE</w:t>
      </w:r>
    </w:p>
    <w:p w14:paraId="72325B3A" w14:textId="29C981C6" w:rsidR="00F420D6" w:rsidRDefault="00F420D6" w:rsidP="00F420D6">
      <w:pPr>
        <w:pStyle w:val="ListParagraph"/>
      </w:pPr>
    </w:p>
    <w:p w14:paraId="177C89B8" w14:textId="35CFE73F" w:rsidR="001E7847" w:rsidRDefault="00E93E91" w:rsidP="009F2CE4">
      <w:r w:rsidRPr="008B47E6">
        <w:t>OLD BUSINESS:</w:t>
      </w:r>
      <w:r w:rsidR="00D71E16">
        <w:t xml:space="preserve">  </w:t>
      </w:r>
      <w:r w:rsidR="006746C6">
        <w:t xml:space="preserve">COVID-19 discussion – </w:t>
      </w:r>
      <w:r w:rsidR="00D33954">
        <w:t>T</w:t>
      </w:r>
      <w:r w:rsidR="007D18EB">
        <w:t xml:space="preserve">he </w:t>
      </w:r>
      <w:r w:rsidR="00757C13">
        <w:t xml:space="preserve">incident command group continues to meet.  </w:t>
      </w:r>
      <w:r w:rsidR="001E7847">
        <w:t>Topics d</w:t>
      </w:r>
      <w:r w:rsidR="00757C13">
        <w:t>iscuss</w:t>
      </w:r>
      <w:r w:rsidR="001E7847">
        <w:t>ed include:</w:t>
      </w:r>
    </w:p>
    <w:p w14:paraId="38981CF3" w14:textId="2E6A2C0A" w:rsidR="00660BA2" w:rsidRDefault="00660BA2" w:rsidP="001E7847">
      <w:pPr>
        <w:pStyle w:val="ListParagraph"/>
        <w:numPr>
          <w:ilvl w:val="0"/>
          <w:numId w:val="6"/>
        </w:numPr>
      </w:pPr>
      <w:r>
        <w:t>Housing and the influx of people coming into town due to COVID</w:t>
      </w:r>
      <w:r w:rsidR="00FF62E2">
        <w:t>.</w:t>
      </w:r>
    </w:p>
    <w:p w14:paraId="0DE219A7" w14:textId="2E790359" w:rsidR="001E7847" w:rsidRDefault="000F5F9E" w:rsidP="001E7847">
      <w:pPr>
        <w:pStyle w:val="ListParagraph"/>
        <w:numPr>
          <w:ilvl w:val="0"/>
          <w:numId w:val="6"/>
        </w:numPr>
      </w:pPr>
      <w:r>
        <w:t xml:space="preserve">Lincoln County </w:t>
      </w:r>
      <w:r w:rsidR="00610104">
        <w:t>F</w:t>
      </w:r>
      <w:r>
        <w:t xml:space="preserve">ood </w:t>
      </w:r>
      <w:r w:rsidR="00610104">
        <w:t>D</w:t>
      </w:r>
      <w:r>
        <w:t xml:space="preserve">istribution </w:t>
      </w:r>
      <w:r w:rsidR="00610104">
        <w:t xml:space="preserve">on </w:t>
      </w:r>
      <w:r>
        <w:t>the Boothbay Common Thursday the 29</w:t>
      </w:r>
      <w:r w:rsidRPr="000F5F9E">
        <w:rPr>
          <w:vertAlign w:val="superscript"/>
        </w:rPr>
        <w:t>th</w:t>
      </w:r>
      <w:r>
        <w:t xml:space="preserve"> 9:00 a.m. to 12:30 p.m</w:t>
      </w:r>
      <w:r w:rsidR="00E5799D">
        <w:t xml:space="preserve">. </w:t>
      </w:r>
      <w:r>
        <w:t>for anyone</w:t>
      </w:r>
      <w:r w:rsidR="00E5799D">
        <w:t xml:space="preserve"> who in interested</w:t>
      </w:r>
      <w:r>
        <w:t>.</w:t>
      </w:r>
      <w:r w:rsidR="006746C6">
        <w:t xml:space="preserve"> </w:t>
      </w:r>
      <w:r w:rsidR="00584908">
        <w:t xml:space="preserve">  </w:t>
      </w:r>
    </w:p>
    <w:p w14:paraId="00C0F5C1" w14:textId="5EAB3C9C" w:rsidR="000F5F9E" w:rsidRDefault="00610104" w:rsidP="001E7847">
      <w:pPr>
        <w:pStyle w:val="ListParagraph"/>
        <w:numPr>
          <w:ilvl w:val="0"/>
          <w:numId w:val="6"/>
        </w:numPr>
      </w:pPr>
      <w:r>
        <w:t xml:space="preserve">With the </w:t>
      </w:r>
      <w:r w:rsidR="000F5F9E">
        <w:t xml:space="preserve">COVID cases </w:t>
      </w:r>
      <w:r>
        <w:t>r</w:t>
      </w:r>
      <w:r w:rsidR="000F5F9E">
        <w:t>ising in Maine</w:t>
      </w:r>
      <w:r>
        <w:t xml:space="preserve"> please remember</w:t>
      </w:r>
      <w:r w:rsidR="000F5F9E">
        <w:t xml:space="preserve"> to follow all safety practices.</w:t>
      </w:r>
    </w:p>
    <w:p w14:paraId="1BDFC4D8" w14:textId="12AC9493" w:rsidR="00176DB5" w:rsidRDefault="00176DB5" w:rsidP="00176DB5"/>
    <w:p w14:paraId="177D01B7" w14:textId="77777777" w:rsidR="00A32A18" w:rsidRDefault="00540C70" w:rsidP="00540C70">
      <w:r w:rsidRPr="008B47E6">
        <w:t>PUBLIC FORUM:</w:t>
      </w:r>
      <w:r>
        <w:t xml:space="preserve"> </w:t>
      </w:r>
    </w:p>
    <w:p w14:paraId="3A610AEC" w14:textId="675C9265" w:rsidR="00704E6D" w:rsidRDefault="00A32A18" w:rsidP="00A32A18">
      <w:pPr>
        <w:pStyle w:val="ListParagraph"/>
        <w:numPr>
          <w:ilvl w:val="0"/>
          <w:numId w:val="11"/>
        </w:numPr>
      </w:pPr>
      <w:r>
        <w:t xml:space="preserve">Selectperson Griffin recommended that </w:t>
      </w:r>
      <w:r w:rsidR="00610104">
        <w:t xml:space="preserve">the </w:t>
      </w:r>
      <w:r>
        <w:t>completed Planning Board M</w:t>
      </w:r>
      <w:r w:rsidR="00610104">
        <w:t>i</w:t>
      </w:r>
      <w:r>
        <w:t>nutes be sent to the board when they are finished.</w:t>
      </w:r>
    </w:p>
    <w:p w14:paraId="433C94A0" w14:textId="7ECB5C21" w:rsidR="00A32A18" w:rsidRDefault="00A32A18" w:rsidP="00A32A18">
      <w:pPr>
        <w:pStyle w:val="ListParagraph"/>
        <w:numPr>
          <w:ilvl w:val="0"/>
          <w:numId w:val="11"/>
        </w:numPr>
      </w:pPr>
      <w:r>
        <w:t xml:space="preserve">Selectperson Wolf thanked the merchants for coming up with the idea for kids to be able to trick or treat during the course of the day.  </w:t>
      </w:r>
      <w:r w:rsidR="00C7626F">
        <w:t xml:space="preserve">Merchants that have </w:t>
      </w:r>
      <w:r>
        <w:t xml:space="preserve">participated have </w:t>
      </w:r>
      <w:r w:rsidR="00610104">
        <w:t xml:space="preserve">orange </w:t>
      </w:r>
      <w:r>
        <w:t>signs posted on the door as well as being</w:t>
      </w:r>
      <w:r w:rsidR="00610104">
        <w:t xml:space="preserve"> listed</w:t>
      </w:r>
      <w:r>
        <w:t xml:space="preserve"> on </w:t>
      </w:r>
      <w:r w:rsidR="00610104">
        <w:t>F</w:t>
      </w:r>
      <w:r>
        <w:t>acebook and on the online version of the Boothbay Register.</w:t>
      </w:r>
    </w:p>
    <w:p w14:paraId="289D93DD" w14:textId="77777777" w:rsidR="003C2E3F" w:rsidRDefault="003C2E3F" w:rsidP="00540C70"/>
    <w:p w14:paraId="3C815DC2" w14:textId="05DC9E4D" w:rsidR="0089005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7BB1B44E" w14:textId="77777777" w:rsidR="00D122AC" w:rsidRPr="008B47E6" w:rsidRDefault="00D122AC" w:rsidP="00203B22"/>
    <w:p w14:paraId="0BFF6D88" w14:textId="5721EC55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A32A18">
        <w:t>7</w:t>
      </w:r>
      <w:r w:rsidR="008D6ED3">
        <w:t>:</w:t>
      </w:r>
      <w:r w:rsidR="00A32A18">
        <w:t>23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3928E6">
        <w:t>5</w:t>
      </w:r>
      <w:r w:rsidRPr="008B47E6">
        <w:t xml:space="preserve">-0.         </w:t>
      </w:r>
      <w:r>
        <w:t xml:space="preserve"> </w:t>
      </w:r>
    </w:p>
    <w:sectPr w:rsidR="00BF727C" w:rsidSect="00D122AC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7EAB" w14:textId="77777777" w:rsidR="000C275B" w:rsidRDefault="000C275B" w:rsidP="00535AF8">
      <w:r>
        <w:separator/>
      </w:r>
    </w:p>
  </w:endnote>
  <w:endnote w:type="continuationSeparator" w:id="0">
    <w:p w14:paraId="04A0C4CC" w14:textId="77777777" w:rsidR="000C275B" w:rsidRDefault="000C275B" w:rsidP="00535AF8">
      <w:r>
        <w:continuationSeparator/>
      </w:r>
    </w:p>
  </w:endnote>
  <w:endnote w:type="continuationNotice" w:id="1">
    <w:p w14:paraId="72863E00" w14:textId="77777777" w:rsidR="000C275B" w:rsidRDefault="000C2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8E1A" w14:textId="77777777" w:rsidR="000C275B" w:rsidRDefault="000C275B" w:rsidP="00535AF8">
      <w:r>
        <w:separator/>
      </w:r>
    </w:p>
  </w:footnote>
  <w:footnote w:type="continuationSeparator" w:id="0">
    <w:p w14:paraId="306DE8D0" w14:textId="77777777" w:rsidR="000C275B" w:rsidRDefault="000C275B" w:rsidP="00535AF8">
      <w:r>
        <w:continuationSeparator/>
      </w:r>
    </w:p>
  </w:footnote>
  <w:footnote w:type="continuationNotice" w:id="1">
    <w:p w14:paraId="4334F391" w14:textId="77777777" w:rsidR="000C275B" w:rsidRDefault="000C2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524"/>
    <w:multiLevelType w:val="hybridMultilevel"/>
    <w:tmpl w:val="51E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138E"/>
    <w:multiLevelType w:val="hybridMultilevel"/>
    <w:tmpl w:val="FC12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4A99"/>
    <w:multiLevelType w:val="hybridMultilevel"/>
    <w:tmpl w:val="336A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2379"/>
    <w:multiLevelType w:val="hybridMultilevel"/>
    <w:tmpl w:val="7D46850C"/>
    <w:lvl w:ilvl="0" w:tplc="2BFE29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306924"/>
    <w:multiLevelType w:val="hybridMultilevel"/>
    <w:tmpl w:val="5B42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7DB"/>
    <w:multiLevelType w:val="hybridMultilevel"/>
    <w:tmpl w:val="335222C6"/>
    <w:lvl w:ilvl="0" w:tplc="57FE2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2575"/>
    <w:multiLevelType w:val="hybridMultilevel"/>
    <w:tmpl w:val="3AE028EC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7BE"/>
    <w:multiLevelType w:val="hybridMultilevel"/>
    <w:tmpl w:val="0E6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80487"/>
    <w:multiLevelType w:val="hybridMultilevel"/>
    <w:tmpl w:val="948A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00AFB"/>
    <w:multiLevelType w:val="hybridMultilevel"/>
    <w:tmpl w:val="1AC8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CD9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ACE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3ED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35B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75B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DD1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124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5F9E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5D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1DA2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2C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5D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CDA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5D7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49"/>
    <w:rsid w:val="001765B7"/>
    <w:rsid w:val="0017694F"/>
    <w:rsid w:val="00176CE4"/>
    <w:rsid w:val="00176DB1"/>
    <w:rsid w:val="00176DB5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81"/>
    <w:rsid w:val="001E74F6"/>
    <w:rsid w:val="001E750C"/>
    <w:rsid w:val="001E777C"/>
    <w:rsid w:val="001E7821"/>
    <w:rsid w:val="001E7847"/>
    <w:rsid w:val="001E7BF7"/>
    <w:rsid w:val="001E7E6E"/>
    <w:rsid w:val="001E7F6C"/>
    <w:rsid w:val="001F00A1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5DD5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82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A9C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37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5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E90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211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B0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BDC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3E9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1B0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AEA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BFB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CF8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8E6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3F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D0C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A7D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AB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B5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EA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772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525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0C70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4C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908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AA8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04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84F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24C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0BA2"/>
    <w:rsid w:val="0066119A"/>
    <w:rsid w:val="006614BF"/>
    <w:rsid w:val="006617F9"/>
    <w:rsid w:val="00661BE3"/>
    <w:rsid w:val="00662135"/>
    <w:rsid w:val="00662285"/>
    <w:rsid w:val="006622C8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6C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4EF1"/>
    <w:rsid w:val="006B5119"/>
    <w:rsid w:val="006B535C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5B41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6D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922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5A3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C13"/>
    <w:rsid w:val="00757DD2"/>
    <w:rsid w:val="00757EDC"/>
    <w:rsid w:val="0076069B"/>
    <w:rsid w:val="007607BD"/>
    <w:rsid w:val="007608F4"/>
    <w:rsid w:val="00760C09"/>
    <w:rsid w:val="00760F0C"/>
    <w:rsid w:val="00760F20"/>
    <w:rsid w:val="007613F8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329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0F83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0D0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8B6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5F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8EB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073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3CA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BB7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08C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97D34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07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0B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5F05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24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3AB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638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09B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4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2B9"/>
    <w:rsid w:val="00A0349A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18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5DD5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37F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3E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1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0E48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4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AD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6DA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4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B9C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9B4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11A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B76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1F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1A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5FB7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A53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8DA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5F73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4E25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87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6F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02C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D03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C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669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954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B20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90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26C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80C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28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15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75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7FB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CFF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99D"/>
    <w:rsid w:val="00E57C92"/>
    <w:rsid w:val="00E57CC9"/>
    <w:rsid w:val="00E57D86"/>
    <w:rsid w:val="00E57E1C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BE9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B7B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CE5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33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2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655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4FB"/>
    <w:rsid w:val="00F24615"/>
    <w:rsid w:val="00F246FE"/>
    <w:rsid w:val="00F2485B"/>
    <w:rsid w:val="00F24D66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A60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0D6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D01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20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05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451"/>
    <w:rsid w:val="00FE27AE"/>
    <w:rsid w:val="00FE2C0C"/>
    <w:rsid w:val="00FE2E6C"/>
    <w:rsid w:val="00FE2FDA"/>
    <w:rsid w:val="00FE30F0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2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B263A4D1-1C00-483F-BDA1-AA165DF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7D26D-EF9F-4864-AA3D-056C006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Fallon</cp:lastModifiedBy>
  <cp:revision>2</cp:revision>
  <cp:lastPrinted>2020-11-10T15:11:00Z</cp:lastPrinted>
  <dcterms:created xsi:type="dcterms:W3CDTF">2020-11-10T15:12:00Z</dcterms:created>
  <dcterms:modified xsi:type="dcterms:W3CDTF">2020-11-10T15:12:00Z</dcterms:modified>
</cp:coreProperties>
</file>